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F49" w:rsidRPr="00CD7EC4" w:rsidRDefault="00CD7EC4" w:rsidP="00CD7EC4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CD7EC4">
        <w:rPr>
          <w:rFonts w:ascii="Times New Roman" w:hAnsi="Times New Roman" w:cs="Times New Roman"/>
          <w:b/>
        </w:rPr>
        <w:t>KAZAURE LOCAL GOVERNMENT COUNCIL</w:t>
      </w:r>
    </w:p>
    <w:p w:rsidR="00CD7EC4" w:rsidRDefault="00CD7EC4" w:rsidP="00CD7EC4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CD7EC4">
        <w:rPr>
          <w:rFonts w:ascii="Times New Roman" w:hAnsi="Times New Roman" w:cs="Times New Roman"/>
          <w:b/>
        </w:rPr>
        <w:t>JIGAWA STATE</w:t>
      </w:r>
    </w:p>
    <w:p w:rsidR="00CD7EC4" w:rsidRDefault="00CD7EC4" w:rsidP="00CD7EC4">
      <w:pPr>
        <w:spacing w:after="0" w:line="480" w:lineRule="auto"/>
        <w:jc w:val="center"/>
        <w:rPr>
          <w:rFonts w:ascii="Times New Roman" w:hAnsi="Times New Roman" w:cs="Times New Roman"/>
          <w:sz w:val="20"/>
        </w:rPr>
      </w:pPr>
      <w:r w:rsidRPr="00CD7EC4">
        <w:rPr>
          <w:rFonts w:ascii="Times New Roman" w:hAnsi="Times New Roman" w:cs="Times New Roman"/>
          <w:sz w:val="20"/>
        </w:rPr>
        <w:t>DISCLOSURE AND OTHER GENERAL OBSERVATIONS FOR THE YEAR ENDED 31</w:t>
      </w:r>
      <w:r w:rsidRPr="00CD7EC4">
        <w:rPr>
          <w:rFonts w:ascii="Times New Roman" w:hAnsi="Times New Roman" w:cs="Times New Roman"/>
          <w:sz w:val="20"/>
          <w:vertAlign w:val="superscript"/>
        </w:rPr>
        <w:t>ST</w:t>
      </w:r>
      <w:r w:rsidRPr="00CD7EC4">
        <w:rPr>
          <w:rFonts w:ascii="Times New Roman" w:hAnsi="Times New Roman" w:cs="Times New Roman"/>
          <w:sz w:val="20"/>
        </w:rPr>
        <w:t xml:space="preserve"> DECEMBER, 2024</w:t>
      </w:r>
    </w:p>
    <w:p w:rsidR="00CD7EC4" w:rsidRPr="00CD7EC4" w:rsidRDefault="00CD7EC4" w:rsidP="00CD7EC4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</w:rPr>
      </w:pPr>
      <w:r w:rsidRPr="00CD7EC4">
        <w:rPr>
          <w:rFonts w:ascii="Times New Roman" w:hAnsi="Times New Roman" w:cs="Times New Roman"/>
        </w:rPr>
        <w:t xml:space="preserve">STATUTORY ALLOCATIONS AND OTHER FAAC RECEIPTS </w:t>
      </w:r>
    </w:p>
    <w:p w:rsidR="000A3489" w:rsidRDefault="00CD7EC4" w:rsidP="00CD7EC4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 w:rsidRPr="00CD7EC4">
        <w:rPr>
          <w:rFonts w:ascii="Times New Roman" w:hAnsi="Times New Roman" w:cs="Times New Roman"/>
        </w:rPr>
        <w:t xml:space="preserve">Kazaure </w:t>
      </w:r>
      <w:r>
        <w:rPr>
          <w:rFonts w:ascii="Times New Roman" w:hAnsi="Times New Roman" w:cs="Times New Roman"/>
        </w:rPr>
        <w:t xml:space="preserve">Local Government Council received the Sum of One Billion, Nine Hundred and Sixty Five Million, </w:t>
      </w:r>
      <w:proofErr w:type="spellStart"/>
      <w:r>
        <w:rPr>
          <w:rFonts w:ascii="Times New Roman" w:hAnsi="Times New Roman" w:cs="Times New Roman"/>
        </w:rPr>
        <w:t>Fourty</w:t>
      </w:r>
      <w:proofErr w:type="spellEnd"/>
      <w:r>
        <w:rPr>
          <w:rFonts w:ascii="Times New Roman" w:hAnsi="Times New Roman" w:cs="Times New Roman"/>
        </w:rPr>
        <w:t xml:space="preserve"> Thousand, Five Hundred and Two Naira, Thirty Three Kobo (₦1,965,040,502.33) only as statutory allocations from the Federation accounts for the year 2024 which represents 79.95% of the approved budgeted amount of ₦</w:t>
      </w:r>
      <w:r w:rsidR="000A3489">
        <w:rPr>
          <w:rFonts w:ascii="Times New Roman" w:hAnsi="Times New Roman" w:cs="Times New Roman"/>
        </w:rPr>
        <w:t>2,457,633,999.00</w:t>
      </w:r>
    </w:p>
    <w:p w:rsidR="00F34332" w:rsidRDefault="00F34332" w:rsidP="000A3489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GOVERNMENT SHARE OF VALUE ADDED TAX</w:t>
      </w:r>
    </w:p>
    <w:p w:rsidR="00777DC3" w:rsidRDefault="00F34332" w:rsidP="00777DC3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Sum of Two Billion, Two Hundred and Nine Million, One Hundred and Fifty Seven Thousand, Nine Naira, Ninety Three Kobo (₦2,209,157,009.93) as government share of VAT </w:t>
      </w:r>
      <w:r w:rsidR="00777DC3">
        <w:rPr>
          <w:rFonts w:ascii="Times New Roman" w:hAnsi="Times New Roman" w:cs="Times New Roman"/>
        </w:rPr>
        <w:t>which represents 188.28% of the estimated amount of ₦1,173,334,631.00</w:t>
      </w:r>
    </w:p>
    <w:p w:rsidR="00EB7D68" w:rsidRDefault="009920FC" w:rsidP="00777DC3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INDEPENDENT REVENUE</w:t>
      </w:r>
    </w:p>
    <w:p w:rsidR="00CD7EC4" w:rsidRDefault="00EB7D68" w:rsidP="00EB7D68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Sum of Seventeen Million, One Hundred and Fifty Six Thousand,</w:t>
      </w:r>
      <w:r w:rsidR="004A62F7">
        <w:rPr>
          <w:rFonts w:ascii="Times New Roman" w:hAnsi="Times New Roman" w:cs="Times New Roman"/>
        </w:rPr>
        <w:t xml:space="preserve"> Nine Hundred and Sixty One Nai</w:t>
      </w:r>
      <w:r w:rsidR="004C10E9">
        <w:rPr>
          <w:rFonts w:ascii="Times New Roman" w:hAnsi="Times New Roman" w:cs="Times New Roman"/>
        </w:rPr>
        <w:t>ra, Thirty Seven Kobo (₦17,156,9</w:t>
      </w:r>
      <w:r w:rsidR="004A62F7">
        <w:rPr>
          <w:rFonts w:ascii="Times New Roman" w:hAnsi="Times New Roman" w:cs="Times New Roman"/>
        </w:rPr>
        <w:t>61.37) only was generated as internally generated revenue which stood as 58.43% of the approved estimated amount of ₦29,360,000.00</w:t>
      </w:r>
    </w:p>
    <w:p w:rsidR="004A62F7" w:rsidRDefault="00C178FF" w:rsidP="004A62F7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AUGUMENTATION AND OTHER STABILIZATION RECEIPTS (TRANSFER FROM OTHER ENTITIES)</w:t>
      </w:r>
    </w:p>
    <w:p w:rsidR="00C178FF" w:rsidRDefault="00C178FF" w:rsidP="00C178FF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Sum of One Hundred and Nineteen Million, Fifty Thousand, Three Hundred and Ninety Nine Naira, Sixty Six Kobo (₦119,050,399.66) only was also received from other government entities vide the estimated amount of ₦2,000,000.00</w:t>
      </w:r>
    </w:p>
    <w:p w:rsidR="00C178FF" w:rsidRDefault="00B53A4F" w:rsidP="00C178F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RECURRENT EXPENDITURE</w:t>
      </w:r>
    </w:p>
    <w:p w:rsidR="00B53A4F" w:rsidRDefault="00B53A4F" w:rsidP="00B53A4F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Sum of Four Billion, Two Hundred and Nine Million, Eight Hundred and Seventy Six Thousand, Four Hundred and </w:t>
      </w:r>
      <w:proofErr w:type="spellStart"/>
      <w:r>
        <w:rPr>
          <w:rFonts w:ascii="Times New Roman" w:hAnsi="Times New Roman" w:cs="Times New Roman"/>
        </w:rPr>
        <w:t>Fourty</w:t>
      </w:r>
      <w:proofErr w:type="spellEnd"/>
      <w:r>
        <w:rPr>
          <w:rFonts w:ascii="Times New Roman" w:hAnsi="Times New Roman" w:cs="Times New Roman"/>
        </w:rPr>
        <w:t xml:space="preserve"> Nine Naira, Seventy Four Kobo (₦4,209,876,449.74) only was expended on recurrent items. It stood as 103.49% of the approved budgeted Sum of ₦4,067,523,927.93.00</w:t>
      </w:r>
    </w:p>
    <w:p w:rsidR="00B53A4F" w:rsidRDefault="00B53A4F" w:rsidP="00B53A4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BANK RECONCILIATION </w:t>
      </w:r>
    </w:p>
    <w:p w:rsidR="00B53A4F" w:rsidRDefault="00B53A4F" w:rsidP="00B53A4F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 the accounts maintained by the local government have been properly reconciled.</w:t>
      </w:r>
    </w:p>
    <w:p w:rsidR="00B53A4F" w:rsidRDefault="00664A13" w:rsidP="00B53A4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BUDGET PERFORMANCE </w:t>
      </w:r>
    </w:p>
    <w:p w:rsidR="00DB4EDB" w:rsidRPr="00C33C32" w:rsidRDefault="00664A13" w:rsidP="00C33C32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budget performance for the year ended December 31</w:t>
      </w:r>
      <w:r>
        <w:rPr>
          <w:rFonts w:ascii="Times New Roman" w:hAnsi="Times New Roman" w:cs="Times New Roman"/>
          <w:vertAlign w:val="superscript"/>
        </w:rPr>
        <w:t>st</w:t>
      </w:r>
      <w:r>
        <w:rPr>
          <w:rFonts w:ascii="Times New Roman" w:hAnsi="Times New Roman" w:cs="Times New Roman"/>
        </w:rPr>
        <w:t>, 2024</w:t>
      </w:r>
      <w:r w:rsidR="003A1FAC">
        <w:rPr>
          <w:rFonts w:ascii="Times New Roman" w:hAnsi="Times New Roman" w:cs="Times New Roman"/>
        </w:rPr>
        <w:t xml:space="preserve"> in respect of the local government revenue and expenditure is summarized as follows: </w:t>
      </w:r>
    </w:p>
    <w:tbl>
      <w:tblPr>
        <w:tblStyle w:val="TableGrid"/>
        <w:tblW w:w="10461" w:type="dxa"/>
        <w:tblInd w:w="18" w:type="dxa"/>
        <w:tblLook w:val="04A0" w:firstRow="1" w:lastRow="0" w:firstColumn="1" w:lastColumn="0" w:noHBand="0" w:noVBand="1"/>
      </w:tblPr>
      <w:tblGrid>
        <w:gridCol w:w="3198"/>
        <w:gridCol w:w="1783"/>
        <w:gridCol w:w="1914"/>
        <w:gridCol w:w="1908"/>
        <w:gridCol w:w="1658"/>
      </w:tblGrid>
      <w:tr w:rsidR="00DB4EDB" w:rsidTr="006371E2">
        <w:tc>
          <w:tcPr>
            <w:tcW w:w="10461" w:type="dxa"/>
            <w:gridSpan w:val="5"/>
          </w:tcPr>
          <w:p w:rsidR="00DB4EDB" w:rsidRDefault="00DB4EDB" w:rsidP="006371E2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REVENUE AND EXPENDITURE </w:t>
            </w:r>
          </w:p>
        </w:tc>
      </w:tr>
      <w:tr w:rsidR="00DB4EDB" w:rsidTr="006371E2">
        <w:tc>
          <w:tcPr>
            <w:tcW w:w="3205" w:type="dxa"/>
          </w:tcPr>
          <w:p w:rsidR="00DB4EDB" w:rsidRDefault="00DB4EDB" w:rsidP="006371E2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DESCRIPTION </w:t>
            </w:r>
          </w:p>
        </w:tc>
        <w:tc>
          <w:tcPr>
            <w:tcW w:w="1775" w:type="dxa"/>
          </w:tcPr>
          <w:p w:rsidR="00DB4EDB" w:rsidRDefault="00DB4EDB" w:rsidP="006371E2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ESTIMATED</w:t>
            </w:r>
          </w:p>
        </w:tc>
        <w:tc>
          <w:tcPr>
            <w:tcW w:w="1915" w:type="dxa"/>
          </w:tcPr>
          <w:p w:rsidR="00DB4EDB" w:rsidRDefault="00DB4EDB" w:rsidP="006371E2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ACTUAL </w:t>
            </w:r>
          </w:p>
        </w:tc>
        <w:tc>
          <w:tcPr>
            <w:tcW w:w="1908" w:type="dxa"/>
          </w:tcPr>
          <w:p w:rsidR="00DB4EDB" w:rsidRDefault="00DB4EDB" w:rsidP="006371E2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VARIANCE </w:t>
            </w:r>
          </w:p>
        </w:tc>
        <w:tc>
          <w:tcPr>
            <w:tcW w:w="1658" w:type="dxa"/>
          </w:tcPr>
          <w:p w:rsidR="00DB4EDB" w:rsidRDefault="00DB4EDB" w:rsidP="006371E2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PERCENTAGE </w:t>
            </w:r>
          </w:p>
        </w:tc>
      </w:tr>
      <w:tr w:rsidR="009E6A52" w:rsidTr="006371E2">
        <w:tc>
          <w:tcPr>
            <w:tcW w:w="3205" w:type="dxa"/>
          </w:tcPr>
          <w:p w:rsidR="009E6A52" w:rsidRDefault="009E6A52" w:rsidP="006371E2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STATUTORY ALLOCATION</w:t>
            </w:r>
          </w:p>
        </w:tc>
        <w:tc>
          <w:tcPr>
            <w:tcW w:w="1775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2,457,633,999.00 </w:t>
            </w:r>
          </w:p>
        </w:tc>
        <w:tc>
          <w:tcPr>
            <w:tcW w:w="1915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1,965,040,502.33 </w:t>
            </w:r>
          </w:p>
        </w:tc>
        <w:tc>
          <w:tcPr>
            <w:tcW w:w="1908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492,593,496.67 </w:t>
            </w:r>
          </w:p>
        </w:tc>
        <w:tc>
          <w:tcPr>
            <w:tcW w:w="1658" w:type="dxa"/>
            <w:vAlign w:val="bottom"/>
          </w:tcPr>
          <w:p w:rsidR="009E6A52" w:rsidRDefault="00062B8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  <w:r w:rsidR="009E6A52">
              <w:rPr>
                <w:rFonts w:ascii="Calibri" w:hAnsi="Calibri" w:cs="Calibri"/>
                <w:color w:val="000000"/>
              </w:rPr>
              <w:t xml:space="preserve">79.96 </w:t>
            </w:r>
            <w:r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9E6A52" w:rsidTr="006371E2">
        <w:tc>
          <w:tcPr>
            <w:tcW w:w="3205" w:type="dxa"/>
          </w:tcPr>
          <w:p w:rsidR="009E6A52" w:rsidRDefault="009E6A52" w:rsidP="006371E2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VALUE ADDED TAX</w:t>
            </w:r>
          </w:p>
        </w:tc>
        <w:tc>
          <w:tcPr>
            <w:tcW w:w="1775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1,173,334,631.00 </w:t>
            </w:r>
          </w:p>
        </w:tc>
        <w:tc>
          <w:tcPr>
            <w:tcW w:w="1915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2,209,157,009.93 </w:t>
            </w:r>
          </w:p>
        </w:tc>
        <w:tc>
          <w:tcPr>
            <w:tcW w:w="1908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(1,035,822,378.93)</w:t>
            </w:r>
          </w:p>
        </w:tc>
        <w:tc>
          <w:tcPr>
            <w:tcW w:w="1658" w:type="dxa"/>
            <w:vAlign w:val="bottom"/>
          </w:tcPr>
          <w:p w:rsidR="009E6A52" w:rsidRDefault="00062B8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</w:t>
            </w:r>
            <w:r w:rsidR="009E6A52">
              <w:rPr>
                <w:rFonts w:ascii="Calibri" w:hAnsi="Calibri" w:cs="Calibri"/>
                <w:color w:val="000000"/>
              </w:rPr>
              <w:t xml:space="preserve"> 188.28 </w:t>
            </w:r>
            <w:r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9E6A52" w:rsidTr="006371E2">
        <w:tc>
          <w:tcPr>
            <w:tcW w:w="3205" w:type="dxa"/>
          </w:tcPr>
          <w:p w:rsidR="009E6A52" w:rsidRDefault="009E6A52" w:rsidP="006371E2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INDEPENDENT REVENUE</w:t>
            </w:r>
          </w:p>
        </w:tc>
        <w:tc>
          <w:tcPr>
            <w:tcW w:w="1775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29,360,000.00 </w:t>
            </w:r>
          </w:p>
        </w:tc>
        <w:tc>
          <w:tcPr>
            <w:tcW w:w="1915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17,156,961.37 </w:t>
            </w:r>
          </w:p>
        </w:tc>
        <w:tc>
          <w:tcPr>
            <w:tcW w:w="1908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12,203,038.63 </w:t>
            </w:r>
          </w:p>
        </w:tc>
        <w:tc>
          <w:tcPr>
            <w:tcW w:w="1658" w:type="dxa"/>
            <w:vAlign w:val="bottom"/>
          </w:tcPr>
          <w:p w:rsidR="009E6A52" w:rsidRDefault="00062B8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  <w:r w:rsidR="009E6A52">
              <w:rPr>
                <w:rFonts w:ascii="Calibri" w:hAnsi="Calibri" w:cs="Calibri"/>
                <w:color w:val="000000"/>
              </w:rPr>
              <w:t xml:space="preserve">58.44 </w:t>
            </w:r>
            <w:r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9E6A52" w:rsidTr="006371E2">
        <w:tc>
          <w:tcPr>
            <w:tcW w:w="3205" w:type="dxa"/>
          </w:tcPr>
          <w:p w:rsidR="009E6A52" w:rsidRPr="00BB3FC3" w:rsidRDefault="009E6A52" w:rsidP="006371E2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BB3FC3">
              <w:rPr>
                <w:rFonts w:ascii="Times New Roman" w:hAnsi="Times New Roman" w:cs="Times New Roman"/>
                <w:b/>
              </w:rPr>
              <w:t>TOTAL REEVENUE</w:t>
            </w:r>
          </w:p>
        </w:tc>
        <w:tc>
          <w:tcPr>
            <w:tcW w:w="1775" w:type="dxa"/>
            <w:vAlign w:val="bottom"/>
          </w:tcPr>
          <w:p w:rsidR="009E6A52" w:rsidRPr="00BB3FC3" w:rsidRDefault="009E6A52">
            <w:pPr>
              <w:rPr>
                <w:rFonts w:ascii="Calibri" w:hAnsi="Calibri" w:cs="Calibri"/>
                <w:b/>
                <w:color w:val="000000"/>
              </w:rPr>
            </w:pPr>
            <w:r w:rsidRPr="00BB3FC3">
              <w:rPr>
                <w:rFonts w:ascii="Calibri" w:hAnsi="Calibri" w:cs="Calibri"/>
                <w:b/>
                <w:color w:val="000000"/>
              </w:rPr>
              <w:t xml:space="preserve">        3,662,628,630.00 </w:t>
            </w:r>
          </w:p>
        </w:tc>
        <w:tc>
          <w:tcPr>
            <w:tcW w:w="1915" w:type="dxa"/>
            <w:vAlign w:val="bottom"/>
          </w:tcPr>
          <w:p w:rsidR="009E6A52" w:rsidRPr="00BB3FC3" w:rsidRDefault="009E6A52">
            <w:pPr>
              <w:rPr>
                <w:rFonts w:ascii="Calibri" w:hAnsi="Calibri" w:cs="Calibri"/>
                <w:b/>
                <w:color w:val="000000"/>
              </w:rPr>
            </w:pPr>
            <w:r w:rsidRPr="00BB3FC3">
              <w:rPr>
                <w:rFonts w:ascii="Calibri" w:hAnsi="Calibri" w:cs="Calibri"/>
                <w:b/>
                <w:color w:val="000000"/>
              </w:rPr>
              <w:t xml:space="preserve">   4,310,404,873.29 </w:t>
            </w:r>
          </w:p>
        </w:tc>
        <w:tc>
          <w:tcPr>
            <w:tcW w:w="1908" w:type="dxa"/>
            <w:vAlign w:val="bottom"/>
          </w:tcPr>
          <w:p w:rsidR="009E6A52" w:rsidRPr="00BB3FC3" w:rsidRDefault="009E6A52">
            <w:pPr>
              <w:rPr>
                <w:rFonts w:ascii="Calibri" w:hAnsi="Calibri" w:cs="Calibri"/>
                <w:b/>
                <w:color w:val="000000"/>
              </w:rPr>
            </w:pPr>
            <w:r w:rsidRPr="00BB3FC3">
              <w:rPr>
                <w:rFonts w:ascii="Calibri" w:hAnsi="Calibri" w:cs="Calibri"/>
                <w:b/>
                <w:color w:val="000000"/>
              </w:rPr>
              <w:t xml:space="preserve">      (647,776,243.29)</w:t>
            </w:r>
          </w:p>
        </w:tc>
        <w:tc>
          <w:tcPr>
            <w:tcW w:w="1658" w:type="dxa"/>
            <w:vAlign w:val="bottom"/>
          </w:tcPr>
          <w:p w:rsidR="009E6A52" w:rsidRPr="00BB3FC3" w:rsidRDefault="00062B86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            </w:t>
            </w:r>
            <w:r w:rsidR="009E6A52" w:rsidRPr="00BB3FC3">
              <w:rPr>
                <w:rFonts w:ascii="Calibri" w:hAnsi="Calibri" w:cs="Calibri"/>
                <w:b/>
                <w:color w:val="000000"/>
              </w:rPr>
              <w:t xml:space="preserve">117.69 </w:t>
            </w:r>
            <w:r>
              <w:rPr>
                <w:rFonts w:ascii="Calibri" w:hAnsi="Calibri" w:cs="Calibri"/>
                <w:b/>
                <w:color w:val="000000"/>
              </w:rPr>
              <w:t>%</w:t>
            </w:r>
          </w:p>
        </w:tc>
      </w:tr>
      <w:tr w:rsidR="009E6A52" w:rsidTr="006371E2">
        <w:tc>
          <w:tcPr>
            <w:tcW w:w="3205" w:type="dxa"/>
          </w:tcPr>
          <w:p w:rsidR="009E6A52" w:rsidRDefault="009E6A52" w:rsidP="006371E2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EXPENDITURE</w:t>
            </w:r>
          </w:p>
        </w:tc>
        <w:tc>
          <w:tcPr>
            <w:tcW w:w="1775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15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08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8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E6A52" w:rsidTr="006371E2">
        <w:tc>
          <w:tcPr>
            <w:tcW w:w="3205" w:type="dxa"/>
          </w:tcPr>
          <w:p w:rsidR="009E6A52" w:rsidRDefault="009E6A52" w:rsidP="006371E2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RECURRENT EXPENDITURE</w:t>
            </w:r>
          </w:p>
        </w:tc>
        <w:tc>
          <w:tcPr>
            <w:tcW w:w="1775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4,067,523,927.93 </w:t>
            </w:r>
          </w:p>
        </w:tc>
        <w:tc>
          <w:tcPr>
            <w:tcW w:w="1915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4,209,876,449.74 </w:t>
            </w:r>
          </w:p>
        </w:tc>
        <w:tc>
          <w:tcPr>
            <w:tcW w:w="1908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(142,352,521.81)</w:t>
            </w:r>
          </w:p>
        </w:tc>
        <w:tc>
          <w:tcPr>
            <w:tcW w:w="1658" w:type="dxa"/>
            <w:vAlign w:val="bottom"/>
          </w:tcPr>
          <w:p w:rsidR="009E6A52" w:rsidRDefault="00062B8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</w:t>
            </w:r>
            <w:r w:rsidR="009E6A52">
              <w:rPr>
                <w:rFonts w:ascii="Calibri" w:hAnsi="Calibri" w:cs="Calibri"/>
                <w:color w:val="000000"/>
              </w:rPr>
              <w:t xml:space="preserve">   103.50 </w:t>
            </w:r>
            <w:r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9E6A52" w:rsidTr="006371E2">
        <w:tc>
          <w:tcPr>
            <w:tcW w:w="3205" w:type="dxa"/>
          </w:tcPr>
          <w:p w:rsidR="009E6A52" w:rsidRDefault="009E6A52" w:rsidP="006371E2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CAPITAL EXPENDITURE</w:t>
            </w:r>
          </w:p>
        </w:tc>
        <w:tc>
          <w:tcPr>
            <w:tcW w:w="1775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812,284,648.39 </w:t>
            </w:r>
          </w:p>
        </w:tc>
        <w:tc>
          <w:tcPr>
            <w:tcW w:w="1915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186,649,250.54 </w:t>
            </w:r>
          </w:p>
        </w:tc>
        <w:tc>
          <w:tcPr>
            <w:tcW w:w="1908" w:type="dxa"/>
            <w:vAlign w:val="bottom"/>
          </w:tcPr>
          <w:p w:rsidR="009E6A52" w:rsidRDefault="009E6A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625,635,397.85 </w:t>
            </w:r>
          </w:p>
        </w:tc>
        <w:tc>
          <w:tcPr>
            <w:tcW w:w="1658" w:type="dxa"/>
            <w:vAlign w:val="bottom"/>
          </w:tcPr>
          <w:p w:rsidR="009E6A52" w:rsidRDefault="00062B8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  <w:r w:rsidR="009E6A52">
              <w:rPr>
                <w:rFonts w:ascii="Calibri" w:hAnsi="Calibri" w:cs="Calibri"/>
                <w:color w:val="000000"/>
              </w:rPr>
              <w:t xml:space="preserve">22.98 </w:t>
            </w:r>
            <w:r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9E6A52" w:rsidTr="006371E2">
        <w:tc>
          <w:tcPr>
            <w:tcW w:w="3205" w:type="dxa"/>
          </w:tcPr>
          <w:p w:rsidR="009E6A52" w:rsidRPr="00BB3FC3" w:rsidRDefault="009E6A52" w:rsidP="006371E2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BB3FC3">
              <w:rPr>
                <w:rFonts w:ascii="Times New Roman" w:hAnsi="Times New Roman" w:cs="Times New Roman"/>
                <w:b/>
              </w:rPr>
              <w:t>TOTAL EXPENDITURE</w:t>
            </w:r>
          </w:p>
        </w:tc>
        <w:tc>
          <w:tcPr>
            <w:tcW w:w="1775" w:type="dxa"/>
            <w:vAlign w:val="bottom"/>
          </w:tcPr>
          <w:p w:rsidR="009E6A52" w:rsidRPr="00BB3FC3" w:rsidRDefault="009E6A52">
            <w:pPr>
              <w:rPr>
                <w:rFonts w:ascii="Calibri" w:hAnsi="Calibri" w:cs="Calibri"/>
                <w:b/>
                <w:color w:val="000000"/>
              </w:rPr>
            </w:pPr>
            <w:r w:rsidRPr="00BB3FC3">
              <w:rPr>
                <w:rFonts w:ascii="Calibri" w:hAnsi="Calibri" w:cs="Calibri"/>
                <w:b/>
                <w:color w:val="000000"/>
              </w:rPr>
              <w:t xml:space="preserve">        4,879,808,576.32 </w:t>
            </w:r>
          </w:p>
        </w:tc>
        <w:tc>
          <w:tcPr>
            <w:tcW w:w="1915" w:type="dxa"/>
            <w:vAlign w:val="bottom"/>
          </w:tcPr>
          <w:p w:rsidR="009E6A52" w:rsidRPr="00BB3FC3" w:rsidRDefault="009E6A52">
            <w:pPr>
              <w:rPr>
                <w:rFonts w:ascii="Calibri" w:hAnsi="Calibri" w:cs="Calibri"/>
                <w:b/>
                <w:color w:val="000000"/>
              </w:rPr>
            </w:pPr>
            <w:r w:rsidRPr="00BB3FC3">
              <w:rPr>
                <w:rFonts w:ascii="Calibri" w:hAnsi="Calibri" w:cs="Calibri"/>
                <w:b/>
                <w:color w:val="000000"/>
              </w:rPr>
              <w:t xml:space="preserve">   4,396,525,700.28 </w:t>
            </w:r>
          </w:p>
        </w:tc>
        <w:tc>
          <w:tcPr>
            <w:tcW w:w="1908" w:type="dxa"/>
            <w:vAlign w:val="bottom"/>
          </w:tcPr>
          <w:p w:rsidR="009E6A52" w:rsidRPr="00BB3FC3" w:rsidRDefault="009E6A52">
            <w:pPr>
              <w:rPr>
                <w:rFonts w:ascii="Calibri" w:hAnsi="Calibri" w:cs="Calibri"/>
                <w:b/>
                <w:color w:val="000000"/>
              </w:rPr>
            </w:pPr>
            <w:r w:rsidRPr="00BB3FC3">
              <w:rPr>
                <w:rFonts w:ascii="Calibri" w:hAnsi="Calibri" w:cs="Calibri"/>
                <w:b/>
                <w:color w:val="000000"/>
              </w:rPr>
              <w:t xml:space="preserve">         483,282,876.04 </w:t>
            </w:r>
          </w:p>
        </w:tc>
        <w:tc>
          <w:tcPr>
            <w:tcW w:w="1658" w:type="dxa"/>
            <w:vAlign w:val="bottom"/>
          </w:tcPr>
          <w:p w:rsidR="009E6A52" w:rsidRPr="00BB3FC3" w:rsidRDefault="00062B86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              </w:t>
            </w:r>
            <w:r w:rsidR="009E6A52" w:rsidRPr="00BB3FC3">
              <w:rPr>
                <w:rFonts w:ascii="Calibri" w:hAnsi="Calibri" w:cs="Calibri"/>
                <w:b/>
                <w:color w:val="000000"/>
              </w:rPr>
              <w:t xml:space="preserve">90.10 </w:t>
            </w:r>
            <w:r>
              <w:rPr>
                <w:rFonts w:ascii="Calibri" w:hAnsi="Calibri" w:cs="Calibri"/>
                <w:b/>
                <w:color w:val="000000"/>
              </w:rPr>
              <w:t>%</w:t>
            </w:r>
          </w:p>
        </w:tc>
      </w:tr>
    </w:tbl>
    <w:p w:rsidR="001A0A19" w:rsidRDefault="001A0A19" w:rsidP="001A0A19">
      <w:pPr>
        <w:spacing w:after="0" w:line="480" w:lineRule="auto"/>
        <w:jc w:val="both"/>
        <w:rPr>
          <w:rFonts w:ascii="Times New Roman" w:hAnsi="Times New Roman" w:cs="Times New Roman"/>
        </w:rPr>
      </w:pPr>
    </w:p>
    <w:p w:rsidR="001A0A19" w:rsidRDefault="00040C56" w:rsidP="00040C56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TOTAL REVENUE </w:t>
      </w:r>
    </w:p>
    <w:p w:rsidR="00B72C7C" w:rsidRDefault="00040C56" w:rsidP="00040C56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table above shows that the Sum of Four Billion, Three Hundred and Ten Million, Four Hundred and Four Thousand, Eight Hundred and Seventy Three Naira, Twenty Nine Kobo (₦4,310,404,873.29) only was received as total revenue generated both from the federation account and internally generated revenue. This figure represents 117.68% of the approved estimated amount of ₦</w:t>
      </w:r>
      <w:r w:rsidR="00B72C7C">
        <w:rPr>
          <w:rFonts w:ascii="Times New Roman" w:hAnsi="Times New Roman" w:cs="Times New Roman"/>
        </w:rPr>
        <w:t>3,662,628,630.00</w:t>
      </w:r>
    </w:p>
    <w:p w:rsidR="00C33C32" w:rsidRDefault="00C33C32" w:rsidP="00040C56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</w:p>
    <w:p w:rsidR="00614703" w:rsidRDefault="00614703" w:rsidP="00040C56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</w:p>
    <w:p w:rsidR="00614703" w:rsidRDefault="00614703" w:rsidP="00040C56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</w:p>
    <w:p w:rsidR="001D2BFF" w:rsidRDefault="001D2BFF" w:rsidP="00B72C7C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RECURRENT EXPENDITURE </w:t>
      </w:r>
      <w:bookmarkStart w:id="0" w:name="_GoBack"/>
      <w:bookmarkEnd w:id="0"/>
    </w:p>
    <w:p w:rsidR="00040C56" w:rsidRDefault="001D2BFF" w:rsidP="001D2BFF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Sum of Four Billion, Two Hundred and Nine Million, Eight Hundred and Seventy Six Thousand, Four Hundred and </w:t>
      </w:r>
      <w:proofErr w:type="spellStart"/>
      <w:r>
        <w:rPr>
          <w:rFonts w:ascii="Times New Roman" w:hAnsi="Times New Roman" w:cs="Times New Roman"/>
        </w:rPr>
        <w:t>Fourty</w:t>
      </w:r>
      <w:proofErr w:type="spellEnd"/>
      <w:r>
        <w:rPr>
          <w:rFonts w:ascii="Times New Roman" w:hAnsi="Times New Roman" w:cs="Times New Roman"/>
        </w:rPr>
        <w:t xml:space="preserve"> Nine Naira, Seventy Four Kobo (₦4,209,876,449.74) </w:t>
      </w:r>
      <w:r w:rsidR="005B2527">
        <w:rPr>
          <w:rFonts w:ascii="Times New Roman" w:hAnsi="Times New Roman" w:cs="Times New Roman"/>
        </w:rPr>
        <w:t xml:space="preserve">only was spent on recurrent items, representing </w:t>
      </w:r>
      <w:r>
        <w:rPr>
          <w:rFonts w:ascii="Times New Roman" w:hAnsi="Times New Roman" w:cs="Times New Roman"/>
        </w:rPr>
        <w:t>103.49% of the budgeted amount of ₦</w:t>
      </w:r>
      <w:r w:rsidR="005B2527">
        <w:rPr>
          <w:rFonts w:ascii="Times New Roman" w:hAnsi="Times New Roman" w:cs="Times New Roman"/>
        </w:rPr>
        <w:t>4,067,523,927.93.</w:t>
      </w:r>
    </w:p>
    <w:p w:rsidR="005B2527" w:rsidRDefault="00AB5509" w:rsidP="005B2527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CAPITAL EXPENDITURE </w:t>
      </w:r>
    </w:p>
    <w:p w:rsidR="00614703" w:rsidRDefault="00BA7BC1" w:rsidP="00E055B2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 capital, the Sum of One Hundred and Eighty Six Million, Six Hundred and </w:t>
      </w:r>
      <w:proofErr w:type="spellStart"/>
      <w:r>
        <w:rPr>
          <w:rFonts w:ascii="Times New Roman" w:hAnsi="Times New Roman" w:cs="Times New Roman"/>
        </w:rPr>
        <w:t>Fourty</w:t>
      </w:r>
      <w:proofErr w:type="spellEnd"/>
      <w:r>
        <w:rPr>
          <w:rFonts w:ascii="Times New Roman" w:hAnsi="Times New Roman" w:cs="Times New Roman"/>
        </w:rPr>
        <w:t xml:space="preserve"> Nine Thousand</w:t>
      </w:r>
      <w:r w:rsidR="00E055B2">
        <w:rPr>
          <w:rFonts w:ascii="Times New Roman" w:hAnsi="Times New Roman" w:cs="Times New Roman"/>
        </w:rPr>
        <w:t>, Two Hundred and Fifty Naira, Fifty Four Kobo (₦186,649,250.54</w:t>
      </w:r>
      <w:r w:rsidR="00E055B2" w:rsidRPr="00E055B2">
        <w:rPr>
          <w:rFonts w:ascii="Times New Roman" w:hAnsi="Times New Roman" w:cs="Times New Roman"/>
        </w:rPr>
        <w:t>)</w:t>
      </w:r>
      <w:r w:rsidR="00E055B2">
        <w:rPr>
          <w:rFonts w:ascii="Times New Roman" w:hAnsi="Times New Roman" w:cs="Times New Roman"/>
        </w:rPr>
        <w:t xml:space="preserve"> only was expended, indicating 22.97% of the budgeted amount of ₦812,284,648.39.</w:t>
      </w:r>
    </w:p>
    <w:p w:rsidR="00E055B2" w:rsidRDefault="003A5CC1" w:rsidP="00E055B2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RECOMMENDATIONS </w:t>
      </w:r>
    </w:p>
    <w:p w:rsidR="003A5CC1" w:rsidRDefault="003A5CC1" w:rsidP="003A5CC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local government council should harness other sources of improving internally generated revenue. </w:t>
      </w:r>
    </w:p>
    <w:p w:rsidR="003A5CC1" w:rsidRDefault="003A5CC1" w:rsidP="003A5CC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More spending on recurrent items should be drastically reduced.</w:t>
      </w:r>
    </w:p>
    <w:p w:rsidR="003A5CC1" w:rsidRPr="00E055B2" w:rsidRDefault="003A5CC1" w:rsidP="003A5CC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local government council should direct more resources to capital projects.  </w:t>
      </w:r>
    </w:p>
    <w:p w:rsidR="00AB5509" w:rsidRPr="00040C56" w:rsidRDefault="00AB5509" w:rsidP="00AB5509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</w:p>
    <w:sectPr w:rsidR="00AB5509" w:rsidRPr="00040C5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2D9" w:rsidRDefault="004B52D9" w:rsidP="004C3CA1">
      <w:pPr>
        <w:spacing w:after="0" w:line="240" w:lineRule="auto"/>
      </w:pPr>
      <w:r>
        <w:separator/>
      </w:r>
    </w:p>
  </w:endnote>
  <w:endnote w:type="continuationSeparator" w:id="0">
    <w:p w:rsidR="004B52D9" w:rsidRDefault="004B52D9" w:rsidP="004C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61020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3CA1" w:rsidRDefault="004C3C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C3CA1" w:rsidRDefault="004C3C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2D9" w:rsidRDefault="004B52D9" w:rsidP="004C3CA1">
      <w:pPr>
        <w:spacing w:after="0" w:line="240" w:lineRule="auto"/>
      </w:pPr>
      <w:r>
        <w:separator/>
      </w:r>
    </w:p>
  </w:footnote>
  <w:footnote w:type="continuationSeparator" w:id="0">
    <w:p w:rsidR="004B52D9" w:rsidRDefault="004B52D9" w:rsidP="004C3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23DE7"/>
    <w:multiLevelType w:val="hybridMultilevel"/>
    <w:tmpl w:val="7570B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3E06B3"/>
    <w:multiLevelType w:val="hybridMultilevel"/>
    <w:tmpl w:val="623C0CC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8E5321D"/>
    <w:multiLevelType w:val="hybridMultilevel"/>
    <w:tmpl w:val="2ED29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EC4"/>
    <w:rsid w:val="00040C56"/>
    <w:rsid w:val="00062B86"/>
    <w:rsid w:val="000A3489"/>
    <w:rsid w:val="001A0A19"/>
    <w:rsid w:val="001D2BFF"/>
    <w:rsid w:val="00334B2F"/>
    <w:rsid w:val="003A1FAC"/>
    <w:rsid w:val="003A5CC1"/>
    <w:rsid w:val="004A62F7"/>
    <w:rsid w:val="004B52D9"/>
    <w:rsid w:val="004C10E9"/>
    <w:rsid w:val="004C3CA1"/>
    <w:rsid w:val="005B2527"/>
    <w:rsid w:val="00614703"/>
    <w:rsid w:val="00664A13"/>
    <w:rsid w:val="00762F49"/>
    <w:rsid w:val="00777DC3"/>
    <w:rsid w:val="009920FC"/>
    <w:rsid w:val="009E6A52"/>
    <w:rsid w:val="00AB5509"/>
    <w:rsid w:val="00B53A4F"/>
    <w:rsid w:val="00B72C7C"/>
    <w:rsid w:val="00BA7BC1"/>
    <w:rsid w:val="00BB3FC3"/>
    <w:rsid w:val="00C178FF"/>
    <w:rsid w:val="00C33C32"/>
    <w:rsid w:val="00CD7EC4"/>
    <w:rsid w:val="00DB4EDB"/>
    <w:rsid w:val="00E055B2"/>
    <w:rsid w:val="00EB7D68"/>
    <w:rsid w:val="00F3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7EC4"/>
    <w:pPr>
      <w:ind w:left="720"/>
      <w:contextualSpacing/>
    </w:pPr>
  </w:style>
  <w:style w:type="table" w:styleId="TableGrid">
    <w:name w:val="Table Grid"/>
    <w:basedOn w:val="TableNormal"/>
    <w:uiPriority w:val="59"/>
    <w:rsid w:val="00DB4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C3C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CA1"/>
  </w:style>
  <w:style w:type="paragraph" w:styleId="Footer">
    <w:name w:val="footer"/>
    <w:basedOn w:val="Normal"/>
    <w:link w:val="FooterChar"/>
    <w:uiPriority w:val="99"/>
    <w:unhideWhenUsed/>
    <w:rsid w:val="004C3C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C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7EC4"/>
    <w:pPr>
      <w:ind w:left="720"/>
      <w:contextualSpacing/>
    </w:pPr>
  </w:style>
  <w:style w:type="table" w:styleId="TableGrid">
    <w:name w:val="Table Grid"/>
    <w:basedOn w:val="TableNormal"/>
    <w:uiPriority w:val="59"/>
    <w:rsid w:val="00DB4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C3C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CA1"/>
  </w:style>
  <w:style w:type="paragraph" w:styleId="Footer">
    <w:name w:val="footer"/>
    <w:basedOn w:val="Normal"/>
    <w:link w:val="FooterChar"/>
    <w:uiPriority w:val="99"/>
    <w:unhideWhenUsed/>
    <w:rsid w:val="004C3C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 KANO</dc:creator>
  <cp:lastModifiedBy>GAME KANO</cp:lastModifiedBy>
  <cp:revision>27</cp:revision>
  <dcterms:created xsi:type="dcterms:W3CDTF">2025-06-21T14:46:00Z</dcterms:created>
  <dcterms:modified xsi:type="dcterms:W3CDTF">2025-06-23T15:26:00Z</dcterms:modified>
</cp:coreProperties>
</file>